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一、活动名称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“知那年那月事”山东第二医科大学退伍军人军营故事会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二、活动背景 </w:t>
      </w:r>
    </w:p>
    <w:p>
      <w:pPr>
        <w:pStyle w:val="5"/>
        <w:spacing w:line="480" w:lineRule="exact"/>
        <w:ind w:firstLine="632"/>
        <w:rPr>
          <w:rFonts w:hint="eastAsia" w:ascii="黑体" w:hAnsi="黑体" w:eastAsia="黑体"/>
          <w:sz w:val="32"/>
        </w:rPr>
      </w:pPr>
      <w:r>
        <w:rPr>
          <w:rFonts w:hint="eastAsia" w:ascii="仿宋_GB2312" w:eastAsia="仿宋_GB2312"/>
          <w:spacing w:val="-2"/>
          <w:sz w:val="32"/>
        </w:rPr>
        <w:t>依法开展国防教育，提升全民国防素养</w:t>
      </w:r>
      <w:r>
        <w:rPr>
          <w:rFonts w:hint="eastAsia" w:ascii="仿宋_GB2312" w:eastAsia="仿宋_GB2312"/>
          <w:spacing w:val="-2"/>
          <w:sz w:val="32"/>
          <w:lang w:eastAsia="zh-CN"/>
        </w:rPr>
        <w:t>。</w:t>
      </w:r>
      <w:r>
        <w:rPr>
          <w:rFonts w:hint="eastAsia" w:ascii="仿宋_GB2312" w:eastAsia="仿宋_GB2312"/>
          <w:spacing w:val="-2"/>
          <w:sz w:val="32"/>
        </w:rPr>
        <w:t>时光荏苒，匆匆如白驹过隙，热情如火的军旅生涯一晃而过，告别了火热军营，告别了亲密的战友，告别了直线加方块的环境。往事如烟，拂之而过，留下了一段难以释怀的青春记忆。在这记忆中:写满了激情，豪情和自信;溶入了汗水，泪水和友情;收获了果敢，智慧和成熟。那训练场上的摸爬滚打，执行任务中的默契协同，生活中的相互宽容;还有邻铺战友的鼾声，举杯共饮的豪情，联谊会上的欢乐等等，谱写了我军旅生活朴素而真实的章，时时在脑海里回荡，魂牵梦絮。如今，我脱下了军装，复学来的了山东第二医科大学，我来为同学们讲述我们的热火军营！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三、活动目的</w:t>
      </w:r>
    </w:p>
    <w:p>
      <w:pPr>
        <w:pStyle w:val="5"/>
        <w:spacing w:line="480" w:lineRule="exact"/>
        <w:ind w:firstLine="63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依法开展国防教育，提升全民国防素养，是维护国家安全稳定、增强国家综合实力的重要途径之一，增强国民安全意识，国防教育使公民认识到国家安全面临的挑战和潜在威胁，普及军事知识，促进青少年全面发展在使大学生全面了解军队生活,回答大学生对军队好奇，做好国防教育的宣传工作,激发同学们参军报国的热情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四、活动对象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山东第二医科大学全日制在校大学生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五、活动时间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2024年10月14日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/>
          <w:sz w:val="32"/>
          <w:szCs w:val="32"/>
        </w:rPr>
        <w:t>10月27日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六、活动地点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山东第二医科大学浮烟山校区乐道济世书院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七、活动内容</w:t>
      </w:r>
    </w:p>
    <w:p>
      <w:pPr>
        <w:pStyle w:val="5"/>
        <w:spacing w:line="48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（一）活动前准备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相关部门做好宣传工作，认定各工作负责人与评委的推选，下发相关通知至各院系各班级，确保活动的顺利进行。</w:t>
      </w:r>
    </w:p>
    <w:p>
      <w:pPr>
        <w:pStyle w:val="5"/>
        <w:spacing w:line="48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（二）活动进行中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1、活动以个人形式参加。</w:t>
      </w:r>
    </w:p>
    <w:p>
      <w:pPr>
        <w:pStyle w:val="5"/>
        <w:spacing w:line="480" w:lineRule="exact"/>
        <w:ind w:firstLine="640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pacing w:val="-2"/>
          <w:sz w:val="32"/>
          <w:szCs w:val="32"/>
        </w:rPr>
        <w:t>线上线下结合、现场退伍学生宣传、问答活动</w:t>
      </w:r>
    </w:p>
    <w:p>
      <w:pPr>
        <w:pStyle w:val="5"/>
        <w:spacing w:line="480" w:lineRule="exact"/>
        <w:ind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3、与现场的退役学长学姐进行互动，退役学长学姐对同学们提出的关于国防教育、军队生活、训练趣事进行答复。</w:t>
      </w:r>
    </w:p>
    <w:p>
      <w:pPr>
        <w:pStyle w:val="5"/>
        <w:spacing w:line="480" w:lineRule="exact"/>
        <w:ind w:firstLine="63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4、积极与同学们一起讨论关于自己对于国防教育与国防安全的认识。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八、报名方式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参赛同学于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点前加入QQ群（群号：511497585）。届时会根据参与活动的人数相应的限制活动参与名额（50人），请大家积极参与。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九、注意事项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1、坚守时间观念，按时参加活动，如有特殊情况，请联系相关负责人。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2、本活动的最终解释权归大学生国防教育委员会征兵作训部所有。</w:t>
      </w:r>
    </w:p>
    <w:p>
      <w:pPr>
        <w:pStyle w:val="5"/>
        <w:spacing w:line="4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十、活动负责人与联系方式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徐  康（QQ:2740947171电话:15895869612）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孙  源（QQ:1810893865电话:17660289850）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王宏伟（QQ:1744023345电话:19092406100）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廖  啸（QQ:1453841537电话:15009385522）</w:t>
      </w: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</w:rPr>
      </w:pPr>
    </w:p>
    <w:p>
      <w:pPr>
        <w:pStyle w:val="5"/>
        <w:spacing w:line="48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031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2024-10-10T06:36:24Z</dcterms:created>
  <dc:creator>hp</dc:creator>
  <cp:lastModifiedBy>Nowornever</cp:lastModifiedBy>
  <dcterms:modified xsi:type="dcterms:W3CDTF">2024-10-10T06:36:34Z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E9562148C17C4D3F8FD48A723D95E8B6</vt:lpwstr>
  </property>
</Properties>
</file>