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活动目的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pStyle w:val="4"/>
        <w:spacing w:line="4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昨日，积极响应国家号召，用青春和热血践行铮铮誓言，诠释对党忠诚和一心为民。今日，解甲归来，退役返校，逐梦青春，奋斗在知识殿堂。从人民解放军到退伍大学生，退伍不褪色，解甲更爱国，在山东第二医科大学重燃青春梦想，主动投入到学校国防教育，爱国主义教育工作中。为弘扬爱国主义情怀，增强对军人的敬仰精神，激励大学生参军入伍，大学生国防教育委员会特举办“退伍不褪色，扬帆新作为”以书信向退伍大学生传递敬仰精神活动，激励大学生坚定理想信念，勇担时代重任，厚植青春担当，以吾辈之青春，守盛世之华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活动内容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可参考以下方面准备书信内容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1.通过查阅资料了解军人的生活日常、主要工作内容及闲暇时间如何放松。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2.饱含真情，使用真切的词句表达对退伍大学生的敬仰之情。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3.其他相关内容。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书信体裁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以标准慰问信体裁为主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活动对象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山东第二医科大学浮烟山校区全体在校大学生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书信要求</w:t>
      </w:r>
    </w:p>
    <w:p>
      <w:pPr>
        <w:pStyle w:val="4"/>
        <w:numPr>
          <w:ilvl w:val="0"/>
          <w:numId w:val="2"/>
        </w:numPr>
        <w:spacing w:line="520" w:lineRule="exact"/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内容要求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1.作品要求原创，结构完整、格式规范；题目自拟，思想性强，主题突出，立场鲜明，语言规范、流畅、简洁。原则上，字数不少于1000字。</w:t>
      </w:r>
    </w:p>
    <w:p>
      <w:pPr>
        <w:pStyle w:val="4"/>
        <w:spacing w:line="520" w:lineRule="exact"/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2.作品引用材料真实，表达情感真挚，应紧扣主题，避免敏感政治问题，积极向上。</w:t>
      </w:r>
    </w:p>
    <w:p>
      <w:pPr>
        <w:pStyle w:val="4"/>
        <w:spacing w:line="520" w:lineRule="exact"/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（二）注意事项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1.非原创书信不予出具活动参与证明。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2.本人如有侵权，由作者自行负责。</w:t>
      </w:r>
    </w:p>
    <w:p>
      <w:pPr>
        <w:pStyle w:val="4"/>
        <w:spacing w:line="520" w:lineRule="exact"/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3.截止报名人数为200人，我们将于10月14日上午8点整开始收集书信，只收集在截稿日期前发送的200份书信。（如果有重复发送的、提前发送的、命名格式错误的会视作报名失败）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交信方式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1.本次书信活动采取线上收集作品的方式，请参加活动的同学将报名表、电子版作品以压缩包的形式发送至邮箱</w:t>
      </w:r>
      <w:r>
        <w:rPr>
          <w:rFonts w:hint="eastAsia" w:ascii="仿宋_GB2312" w:hAnsi="仿宋_GB2312" w:eastAsia="仿宋_GB2312" w:cs="仿宋_GB2312"/>
          <w:color w:val="21293A"/>
          <w:sz w:val="32"/>
          <w:szCs w:val="32"/>
          <w:shd w:val="clear" w:color="auto" w:fill="FFFFFF"/>
        </w:rPr>
        <w:t>17853788588@163.com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（文件为word文档、校级格式，压缩包以“院系班级+作者姓名+联系电话+题目”命名，命名格式错误被认作报名失败。），并加入QQ群（790528276）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2.时间：2024年10月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日-2024年10月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评选方式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国防教育委员会将组织教师、国防教育委员会学生成员成立书信评委会，本着公平、公正、公开的原则，根据作品与主题的相关程度以及作品质量进行综合评奖。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奖项设置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根据作品质量评出一等奖1名、二等奖2名、三等奖3名。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1.书信作品须注明作者真实姓名、院系班级及联系电话；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2.活动结束后，优秀作品将会进行宣传或推送；</w:t>
      </w:r>
    </w:p>
    <w:p>
      <w:pPr>
        <w:pStyle w:val="4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3.本次活动最终解释权归国防委所有。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  <w:t>刘姝蘩  QQ：3504628581  联系方式：19997643572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  <w:t>刘昊禹  QQ：2966072079  联系方式：13001646995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  <w:t>陈婧博  QQ：3087078234  联系方式：17853788588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white"/>
        </w:rPr>
        <w:t>任永轩  QQ：2023406067  联系方式：19709627849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03B94"/>
    <w:multiLevelType w:val="singleLevel"/>
    <w:tmpl w:val="B6A03B9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26D199D"/>
    <w:multiLevelType w:val="singleLevel"/>
    <w:tmpl w:val="D26D199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941F191"/>
    <w:multiLevelType w:val="singleLevel"/>
    <w:tmpl w:val="1941F191"/>
    <w:lvl w:ilvl="0" w:tentative="0">
      <w:start w:val="10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26119416"/>
    <w:multiLevelType w:val="singleLevel"/>
    <w:tmpl w:val="26119416"/>
    <w:lvl w:ilvl="0" w:tentative="0">
      <w:start w:val="8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BCB47F5"/>
    <w:multiLevelType w:val="singleLevel"/>
    <w:tmpl w:val="5BCB47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9240B9D"/>
    <w:multiLevelType w:val="singleLevel"/>
    <w:tmpl w:val="69240B9D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7FAFF7D3"/>
    <w:multiLevelType w:val="singleLevel"/>
    <w:tmpl w:val="7FAFF7D3"/>
    <w:lvl w:ilvl="0" w:tentative="0">
      <w:start w:val="9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57C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2024-10-10T06:34:32Z</dcterms:created>
  <dc:creator>hp</dc:creator>
  <cp:lastModifiedBy>Nowornever</cp:lastModifiedBy>
  <dcterms:modified xsi:type="dcterms:W3CDTF">2024-10-10T06:34:40Z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A34217C0CE794C01A114DC0EB180AEF2</vt:lpwstr>
  </property>
</Properties>
</file>